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70F521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57C8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57C8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A9E506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57C8F">
        <w:rPr>
          <w:rFonts w:ascii="ＭＳ 明朝" w:hAnsi="ＭＳ 明朝" w:hint="eastAsia"/>
          <w:sz w:val="22"/>
          <w:szCs w:val="22"/>
        </w:rPr>
        <w:t>令和 6年 4月17日</w:t>
      </w:r>
      <w:r>
        <w:rPr>
          <w:rFonts w:ascii="ＭＳ 明朝" w:hAnsi="ＭＳ 明朝" w:hint="eastAsia"/>
          <w:sz w:val="22"/>
          <w:szCs w:val="22"/>
        </w:rPr>
        <w:t>付けで公告のありました</w:t>
      </w:r>
      <w:r w:rsidR="00357C8F">
        <w:rPr>
          <w:rFonts w:ascii="ＭＳ 明朝" w:hAnsi="ＭＳ 明朝" w:hint="eastAsia"/>
          <w:sz w:val="22"/>
          <w:szCs w:val="22"/>
          <w:u w:val="single"/>
        </w:rPr>
        <w:t>令和５年度　東条学園小中学校体育館空調整備工事設計及び工事監理業務委託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57C8F"/>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BCC9-E259-4683-BBFD-35713F28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2024-04-16T07:29:00Z</dcterms:modified>
</cp:coreProperties>
</file>