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840DB14"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D31220">
        <w:rPr>
          <w:rFonts w:ascii="ＭＳ 明朝" w:hAnsi="ＭＳ 明朝" w:hint="eastAsia"/>
          <w:sz w:val="22"/>
          <w:szCs w:val="22"/>
        </w:rPr>
        <w:t>加東市病院事業管理者</w:t>
      </w:r>
      <w:r>
        <w:rPr>
          <w:rFonts w:ascii="ＭＳ 明朝" w:hAnsi="ＭＳ 明朝" w:hint="eastAsia"/>
          <w:sz w:val="22"/>
          <w:szCs w:val="22"/>
          <w:lang w:eastAsia="zh-TW"/>
        </w:rPr>
        <w:t xml:space="preserve">　</w:t>
      </w:r>
      <w:r w:rsidR="00D31220">
        <w:rPr>
          <w:rFonts w:ascii="ＭＳ 明朝" w:hAnsi="ＭＳ 明朝" w:hint="eastAsia"/>
          <w:sz w:val="22"/>
          <w:szCs w:val="22"/>
        </w:rPr>
        <w:t>金岡　保</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D2551B3"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D31220">
        <w:rPr>
          <w:rFonts w:ascii="ＭＳ 明朝" w:hAnsi="ＭＳ 明朝" w:hint="eastAsia"/>
          <w:sz w:val="22"/>
          <w:szCs w:val="22"/>
          <w:u w:val="single"/>
        </w:rPr>
        <w:t>令和６年度　検体検査業務委託（遺伝子・細菌等特殊検査）（長期継続契約）</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2200075" w14:textId="77777777" w:rsidR="00D31220" w:rsidRDefault="00D3122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臨床検査技師等に関する法律（昭和33年法律第76号）で定められた施設基準や検査体制を満たし、都道府県等から衛生検査所の登録を受けていることが確認できるもの</w:t>
      </w:r>
    </w:p>
    <w:p w14:paraId="64A890DD" w14:textId="77777777" w:rsidR="00D31220" w:rsidRDefault="00D3122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プライバシーマーク（JISQ15001）又は情報セキュリティ・マネジメントシステム（ISMS（ISO/IEC27001）又はJISQ27001）の登録証等の写し</w:t>
      </w:r>
    </w:p>
    <w:p w14:paraId="4A6383D1" w14:textId="6C094330" w:rsidR="00F859D9" w:rsidRPr="0029546A" w:rsidRDefault="00D31220"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ISO15189（臨床検査室）及び衛生検査所業務に係る医療関連サービスマークに係る登録証等の写し</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1220"/>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28D38-2DA4-4FBD-9AA2-EDE331850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2024-04-24T00:37:00Z</dcterms:modified>
</cp:coreProperties>
</file>