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70C370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56F7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56F7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C38388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56F79">
        <w:rPr>
          <w:rFonts w:ascii="ＭＳ 明朝" w:hAnsi="ＭＳ 明朝" w:hint="eastAsia"/>
          <w:sz w:val="22"/>
          <w:szCs w:val="22"/>
        </w:rPr>
        <w:t>令和 6年 5月22日</w:t>
      </w:r>
      <w:r>
        <w:rPr>
          <w:rFonts w:ascii="ＭＳ 明朝" w:hAnsi="ＭＳ 明朝" w:hint="eastAsia"/>
          <w:sz w:val="22"/>
          <w:szCs w:val="22"/>
        </w:rPr>
        <w:t>付けで公告のありました</w:t>
      </w:r>
      <w:r w:rsidR="00756F79">
        <w:rPr>
          <w:rFonts w:ascii="ＭＳ 明朝" w:hAnsi="ＭＳ 明朝" w:hint="eastAsia"/>
          <w:sz w:val="22"/>
          <w:szCs w:val="22"/>
          <w:u w:val="single"/>
        </w:rPr>
        <w:t>令和６年度　道路反射鏡新設工事（１）</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6F79"/>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C67CB-80C1-457B-8E5C-C94C6C98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2024-05-22T01:17:00Z</dcterms:modified>
</cp:coreProperties>
</file>