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F695DF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945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945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D8751A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9456C">
        <w:rPr>
          <w:rFonts w:ascii="ＭＳ 明朝" w:hAnsi="ＭＳ 明朝" w:hint="eastAsia"/>
          <w:sz w:val="22"/>
          <w:szCs w:val="22"/>
        </w:rPr>
        <w:t>令和 6年 5月22日</w:t>
      </w:r>
      <w:r>
        <w:rPr>
          <w:rFonts w:ascii="ＭＳ 明朝" w:hAnsi="ＭＳ 明朝" w:hint="eastAsia"/>
          <w:sz w:val="22"/>
          <w:szCs w:val="22"/>
        </w:rPr>
        <w:t>付けで公告のありました</w:t>
      </w:r>
      <w:r w:rsidR="00B9456C">
        <w:rPr>
          <w:rFonts w:ascii="ＭＳ 明朝" w:hAnsi="ＭＳ 明朝" w:hint="eastAsia"/>
          <w:sz w:val="22"/>
          <w:szCs w:val="22"/>
          <w:u w:val="single"/>
        </w:rPr>
        <w:t>令和６年度　社会資本整備総合交付金事業　加東市公園遊具定期点検業務委託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6C"/>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7638-0670-41AC-A6C6-430A1187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2024-05-22T01:25:00Z</dcterms:modified>
</cp:coreProperties>
</file>