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F13136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077C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077C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4BD957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077C0">
        <w:rPr>
          <w:rFonts w:ascii="ＭＳ 明朝" w:hAnsi="ＭＳ 明朝" w:hint="eastAsia"/>
          <w:sz w:val="22"/>
          <w:szCs w:val="22"/>
        </w:rPr>
        <w:t>令和 6年 6月19日</w:t>
      </w:r>
      <w:r>
        <w:rPr>
          <w:rFonts w:ascii="ＭＳ 明朝" w:hAnsi="ＭＳ 明朝" w:hint="eastAsia"/>
          <w:sz w:val="22"/>
          <w:szCs w:val="22"/>
        </w:rPr>
        <w:t>付けで公告のありました</w:t>
      </w:r>
      <w:r w:rsidR="003077C0">
        <w:rPr>
          <w:rFonts w:ascii="ＭＳ 明朝" w:hAnsi="ＭＳ 明朝" w:hint="eastAsia"/>
          <w:sz w:val="22"/>
          <w:szCs w:val="22"/>
          <w:u w:val="single"/>
        </w:rPr>
        <w:t>令和６年度　やしろ国際学習塾変電設備・ケーブル更新工事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077C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FF16-632D-4A19-AD78-54015038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2024-06-18T11:41:00Z</dcterms:modified>
</cp:coreProperties>
</file>