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3D3C5104"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232B31">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232B31">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78525922"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232B31">
        <w:rPr>
          <w:rFonts w:ascii="ＭＳ 明朝" w:hAnsi="ＭＳ 明朝" w:hint="eastAsia"/>
          <w:sz w:val="22"/>
          <w:szCs w:val="22"/>
        </w:rPr>
        <w:t>令和 6年 6月19日</w:t>
      </w:r>
      <w:r>
        <w:rPr>
          <w:rFonts w:ascii="ＭＳ 明朝" w:hAnsi="ＭＳ 明朝" w:hint="eastAsia"/>
          <w:sz w:val="22"/>
          <w:szCs w:val="22"/>
        </w:rPr>
        <w:t>付けで公告のありました</w:t>
      </w:r>
      <w:r w:rsidR="00232B31">
        <w:rPr>
          <w:rFonts w:ascii="ＭＳ 明朝" w:hAnsi="ＭＳ 明朝" w:hint="eastAsia"/>
          <w:sz w:val="22"/>
          <w:szCs w:val="22"/>
          <w:u w:val="single"/>
        </w:rPr>
        <w:t>令和６年度　市単独事業　主要道路除草業務委託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32B31"/>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5040E-E2A3-45B2-AA9B-37F186CC4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669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2024-06-18T11:45:00Z</dcterms:modified>
</cp:coreProperties>
</file>