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DACBEF4"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E5CC0">
        <w:rPr>
          <w:rFonts w:ascii="ＭＳ 明朝" w:hAnsi="ＭＳ 明朝" w:hint="eastAsia"/>
          <w:sz w:val="22"/>
          <w:szCs w:val="22"/>
        </w:rPr>
        <w:t>加東市長</w:t>
      </w:r>
      <w:r>
        <w:rPr>
          <w:rFonts w:ascii="ＭＳ 明朝" w:hAnsi="ＭＳ 明朝" w:hint="eastAsia"/>
          <w:sz w:val="22"/>
          <w:szCs w:val="22"/>
          <w:lang w:eastAsia="zh-TW"/>
        </w:rPr>
        <w:t xml:space="preserve">　</w:t>
      </w:r>
      <w:r w:rsidR="007E5CC0">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63AFDB9"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E5CC0">
        <w:rPr>
          <w:rFonts w:ascii="ＭＳ 明朝" w:hAnsi="ＭＳ 明朝" w:hint="eastAsia"/>
          <w:sz w:val="22"/>
          <w:szCs w:val="22"/>
          <w:u w:val="single"/>
        </w:rPr>
        <w:t>令和６年度　農業水路等長寿命化・防災減災事業　坊の谷口池地区ため池改修工事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4C9B007" w14:textId="77777777" w:rsidR="007E5CC0" w:rsidRDefault="007E5CC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638392B6" w14:textId="77777777" w:rsidR="007E5CC0" w:rsidRDefault="007E5CC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（最新のものかつ土木一式工事の完成工事高を有するもの）</w:t>
      </w:r>
    </w:p>
    <w:p w14:paraId="175E30A0" w14:textId="77777777" w:rsidR="007E5CC0" w:rsidRDefault="007E5CC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4EAEE6B" w:rsidR="00F859D9" w:rsidRPr="0029546A" w:rsidRDefault="007E5CC0"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8857361">
    <w:abstractNumId w:val="3"/>
  </w:num>
  <w:num w:numId="2" w16cid:durableId="262956162">
    <w:abstractNumId w:val="0"/>
  </w:num>
  <w:num w:numId="3" w16cid:durableId="55127331">
    <w:abstractNumId w:val="1"/>
  </w:num>
  <w:num w:numId="4" w16cid:durableId="1430081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0F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E5CC0"/>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BF70C1"/>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2024-09-10T12:45:00Z</dcterms:modified>
</cp:coreProperties>
</file>