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2BCECF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92AA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92AA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C842F3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92AA1">
        <w:rPr>
          <w:rFonts w:ascii="ＭＳ 明朝" w:hAnsi="ＭＳ 明朝" w:hint="eastAsia"/>
          <w:sz w:val="22"/>
          <w:szCs w:val="22"/>
        </w:rPr>
        <w:t>令和 7年 5月21日</w:t>
      </w:r>
      <w:r>
        <w:rPr>
          <w:rFonts w:ascii="ＭＳ 明朝" w:hAnsi="ＭＳ 明朝" w:hint="eastAsia"/>
          <w:sz w:val="22"/>
          <w:szCs w:val="22"/>
        </w:rPr>
        <w:t>付けで公告のありました</w:t>
      </w:r>
      <w:r w:rsidR="00D92AA1">
        <w:rPr>
          <w:rFonts w:ascii="ＭＳ 明朝" w:hAnsi="ＭＳ 明朝" w:hint="eastAsia"/>
          <w:sz w:val="22"/>
          <w:szCs w:val="22"/>
          <w:u w:val="single"/>
        </w:rPr>
        <w:t>令和７年度　上水道事業　秋津浄水場ほか詳細耐震診断業務委託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1EBE"/>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2AA1"/>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467"/>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2025-05-19T07:40:00Z</dcterms:modified>
</cp:coreProperties>
</file>