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CEFAD3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B5DD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B5DD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999406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B5DD8">
        <w:rPr>
          <w:rFonts w:ascii="ＭＳ 明朝" w:hAnsi="ＭＳ 明朝" w:hint="eastAsia"/>
          <w:sz w:val="22"/>
          <w:szCs w:val="22"/>
        </w:rPr>
        <w:t>令和 7年 6月 4日</w:t>
      </w:r>
      <w:r>
        <w:rPr>
          <w:rFonts w:ascii="ＭＳ 明朝" w:hAnsi="ＭＳ 明朝" w:hint="eastAsia"/>
          <w:sz w:val="22"/>
          <w:szCs w:val="22"/>
        </w:rPr>
        <w:t>付けで公告のありました</w:t>
      </w:r>
      <w:r w:rsidR="008B5DD8">
        <w:rPr>
          <w:rFonts w:ascii="ＭＳ 明朝" w:hAnsi="ＭＳ 明朝" w:hint="eastAsia"/>
          <w:sz w:val="22"/>
          <w:szCs w:val="22"/>
          <w:u w:val="single"/>
        </w:rPr>
        <w:t>令和７年度　上水道事業　市道社環状線配水管新設詳細設計業務委託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5DD8"/>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006E"/>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3C2C"/>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2025-06-03T02:26:00Z</dcterms:modified>
</cp:coreProperties>
</file>