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2FA079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C2CA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C2CA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DC70C4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C2CAA">
        <w:rPr>
          <w:rFonts w:ascii="ＭＳ 明朝" w:hAnsi="ＭＳ 明朝" w:hint="eastAsia"/>
          <w:sz w:val="22"/>
          <w:szCs w:val="22"/>
        </w:rPr>
        <w:t>令和 7年 8月27日</w:t>
      </w:r>
      <w:r>
        <w:rPr>
          <w:rFonts w:ascii="ＭＳ 明朝" w:hAnsi="ＭＳ 明朝" w:hint="eastAsia"/>
          <w:sz w:val="22"/>
          <w:szCs w:val="22"/>
        </w:rPr>
        <w:t>付けで公告のありました</w:t>
      </w:r>
      <w:r w:rsidR="002C2CAA">
        <w:rPr>
          <w:rFonts w:ascii="ＭＳ 明朝" w:hAnsi="ＭＳ 明朝" w:hint="eastAsia"/>
          <w:sz w:val="22"/>
          <w:szCs w:val="22"/>
          <w:u w:val="single"/>
        </w:rPr>
        <w:t>令和７年度　鳥獣被害防止総合対策事業　侵入防止柵資材購入(3)</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D6C40"/>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2CAA"/>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B5C7A"/>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2025-08-26T07:58:00Z</dcterms:modified>
</cp:coreProperties>
</file>