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0EF97873"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9F05AB">
        <w:rPr>
          <w:rFonts w:ascii="ＭＳ 明朝" w:hAnsi="ＭＳ 明朝" w:hint="eastAsia"/>
          <w:sz w:val="22"/>
          <w:szCs w:val="22"/>
        </w:rPr>
        <w:t>加東市長</w:t>
      </w:r>
      <w:r>
        <w:rPr>
          <w:rFonts w:ascii="ＭＳ 明朝" w:hAnsi="ＭＳ 明朝" w:hint="eastAsia"/>
          <w:sz w:val="22"/>
          <w:szCs w:val="22"/>
          <w:lang w:eastAsia="zh-TW"/>
        </w:rPr>
        <w:t xml:space="preserve">　</w:t>
      </w:r>
      <w:r w:rsidR="009F05AB">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4D9A3302"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9F05AB">
        <w:rPr>
          <w:rFonts w:ascii="ＭＳ 明朝" w:hAnsi="ＭＳ 明朝" w:hint="eastAsia"/>
          <w:sz w:val="22"/>
          <w:szCs w:val="22"/>
          <w:u w:val="single"/>
        </w:rPr>
        <w:t>令和７年度　社会資本整備総合交付金事業　市道社喜田線歩道整備工事</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3DBB89EB" w14:textId="77777777" w:rsidR="009F05AB" w:rsidRDefault="009F05AB"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建設業法（昭和24年法律第100号）に規定する土木工事業の建設業許可が確認できるもの</w:t>
      </w:r>
    </w:p>
    <w:p w14:paraId="2BE5453B" w14:textId="77777777" w:rsidR="009F05AB" w:rsidRDefault="009F05AB"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経営規模等評価結果通知書の写し（最新のものかつ土木一式工事の完成工事高を有するもの）</w:t>
      </w:r>
    </w:p>
    <w:p w14:paraId="546050A2" w14:textId="77777777" w:rsidR="009F05AB" w:rsidRDefault="009F05AB"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4A6383D1" w14:textId="157669F5" w:rsidR="00F859D9" w:rsidRPr="0029546A" w:rsidRDefault="009F05AB"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87972193">
    <w:abstractNumId w:val="3"/>
  </w:num>
  <w:num w:numId="2" w16cid:durableId="948391098">
    <w:abstractNumId w:val="0"/>
  </w:num>
  <w:num w:numId="3" w16cid:durableId="1922256899">
    <w:abstractNumId w:val="1"/>
  </w:num>
  <w:num w:numId="4" w16cid:durableId="775448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9F05AB"/>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77311"/>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6FF5"/>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70</Words>
  <Characters>402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38</cp:revision>
  <cp:lastPrinted>2015-04-14T00:51:00Z</cp:lastPrinted>
  <dcterms:created xsi:type="dcterms:W3CDTF">2017-08-08T02:18:00Z</dcterms:created>
  <dcterms:modified xsi:type="dcterms:W3CDTF">2025-10-21T02:46:00Z</dcterms:modified>
</cp:coreProperties>
</file>