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245D82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B061F">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B061F">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445E91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B061F">
        <w:rPr>
          <w:rFonts w:ascii="ＭＳ 明朝" w:hAnsi="ＭＳ 明朝" w:hint="eastAsia"/>
          <w:sz w:val="22"/>
          <w:szCs w:val="22"/>
        </w:rPr>
        <w:t>令和 8年 5月20日</w:t>
      </w:r>
      <w:r>
        <w:rPr>
          <w:rFonts w:ascii="ＭＳ 明朝" w:hAnsi="ＭＳ 明朝" w:hint="eastAsia"/>
          <w:sz w:val="22"/>
          <w:szCs w:val="22"/>
        </w:rPr>
        <w:t>付けで公告のありました</w:t>
      </w:r>
      <w:r w:rsidR="009B061F">
        <w:rPr>
          <w:rFonts w:ascii="ＭＳ 明朝" w:hAnsi="ＭＳ 明朝" w:hint="eastAsia"/>
          <w:sz w:val="22"/>
          <w:szCs w:val="22"/>
          <w:u w:val="single"/>
        </w:rPr>
        <w:t>令和８年度　旧米田こども園解体撤去工事実施設計業務委託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6AB0"/>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1D1C"/>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061F"/>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2026-05-18T02:19:00Z</dcterms:modified>
</cp:coreProperties>
</file>