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5198269"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2363FC">
        <w:rPr>
          <w:rFonts w:ascii="ＭＳ 明朝" w:hAnsi="ＭＳ 明朝" w:hint="eastAsia"/>
          <w:sz w:val="22"/>
          <w:szCs w:val="22"/>
        </w:rPr>
        <w:t>加東市長</w:t>
      </w:r>
      <w:r>
        <w:rPr>
          <w:rFonts w:ascii="ＭＳ 明朝" w:hAnsi="ＭＳ 明朝" w:hint="eastAsia"/>
          <w:sz w:val="22"/>
          <w:szCs w:val="22"/>
          <w:lang w:eastAsia="zh-TW"/>
        </w:rPr>
        <w:t xml:space="preserve">　</w:t>
      </w:r>
      <w:r w:rsidR="002363FC">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71641B5"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2363FC">
        <w:rPr>
          <w:rFonts w:ascii="ＭＳ 明朝" w:hAnsi="ＭＳ 明朝" w:hint="eastAsia"/>
          <w:sz w:val="22"/>
          <w:szCs w:val="22"/>
          <w:u w:val="single"/>
        </w:rPr>
        <w:t>令和８年度　旧米田こども園解体撤去工事実施設計業務委託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02E4CCB" w14:textId="77777777" w:rsidR="002363FC" w:rsidRDefault="002363F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建築士法（昭和25年法律第202号）に基づく一級建築士事務所の登録が確認できる登録証明書の写し</w:t>
      </w:r>
    </w:p>
    <w:p w14:paraId="464E7D63" w14:textId="77777777" w:rsidR="002363FC" w:rsidRDefault="002363F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32351AC1" w:rsidR="00F859D9" w:rsidRPr="0029546A" w:rsidRDefault="002363FC"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自社の正社員（公告日現在で3箇月以上の雇用契約がある者）として所属する技術者及びその資格が確認できるもの(技術者名簿等)</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16590074">
    <w:abstractNumId w:val="3"/>
  </w:num>
  <w:num w:numId="2" w16cid:durableId="1816989030">
    <w:abstractNumId w:val="0"/>
  </w:num>
  <w:num w:numId="3" w16cid:durableId="1722905039">
    <w:abstractNumId w:val="1"/>
  </w:num>
  <w:num w:numId="4" w16cid:durableId="134166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363FC"/>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A6AF8"/>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526A"/>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2026-05-18T02:29:00Z</dcterms:modified>
</cp:coreProperties>
</file>