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2836ACEE"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040452">
        <w:rPr>
          <w:rFonts w:ascii="ＭＳ 明朝" w:hAnsi="ＭＳ 明朝" w:hint="eastAsia"/>
          <w:sz w:val="22"/>
          <w:szCs w:val="22"/>
        </w:rPr>
        <w:t>加東市長</w:t>
      </w:r>
      <w:r>
        <w:rPr>
          <w:rFonts w:ascii="ＭＳ 明朝" w:hAnsi="ＭＳ 明朝" w:hint="eastAsia"/>
          <w:sz w:val="22"/>
          <w:szCs w:val="22"/>
          <w:lang w:eastAsia="zh-TW"/>
        </w:rPr>
        <w:t xml:space="preserve">　</w:t>
      </w:r>
      <w:r w:rsidR="00040452">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48C14E54"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040452">
        <w:rPr>
          <w:rFonts w:ascii="ＭＳ 明朝" w:hAnsi="ＭＳ 明朝" w:hint="eastAsia"/>
          <w:sz w:val="22"/>
          <w:szCs w:val="22"/>
          <w:u w:val="single"/>
        </w:rPr>
        <w:t>令和８年度　上水道事業　滝野浄水場ほか除却工事（第３工区）</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3782B29D" w14:textId="77777777" w:rsidR="00040452" w:rsidRDefault="00040452"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建設業法（昭和24年法律第100号）に規定する解体工事業の建設業許可が確認できるもの</w:t>
      </w:r>
    </w:p>
    <w:p w14:paraId="1E7A28CC" w14:textId="77777777" w:rsidR="00040452" w:rsidRDefault="00040452"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経営規模等評価結果通知書の写し（最新のものかつ解体工事の完成工事高を有するもの）</w:t>
      </w:r>
    </w:p>
    <w:p w14:paraId="0D09DAD8" w14:textId="77777777" w:rsidR="00040452" w:rsidRDefault="00040452"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034228B1" w:rsidR="00F859D9" w:rsidRPr="0029546A" w:rsidRDefault="00040452"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89284394">
    <w:abstractNumId w:val="3"/>
  </w:num>
  <w:num w:numId="2" w16cid:durableId="1945766299">
    <w:abstractNumId w:val="0"/>
  </w:num>
  <w:num w:numId="3" w16cid:durableId="1177379045">
    <w:abstractNumId w:val="1"/>
  </w:num>
  <w:num w:numId="4" w16cid:durableId="54746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0452"/>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69</Words>
  <Characters>398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38</cp:revision>
  <cp:lastPrinted>2015-04-14T00:51:00Z</cp:lastPrinted>
  <dcterms:created xsi:type="dcterms:W3CDTF">2017-08-08T02:18:00Z</dcterms:created>
  <dcterms:modified xsi:type="dcterms:W3CDTF">2026-06-29T23:50:00Z</dcterms:modified>
</cp:coreProperties>
</file>