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262DF9FB"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4B1E7F">
        <w:rPr>
          <w:rFonts w:ascii="ＭＳ 明朝" w:hAnsi="ＭＳ 明朝" w:hint="eastAsia"/>
          <w:sz w:val="22"/>
          <w:szCs w:val="22"/>
        </w:rPr>
        <w:t>加東市長</w:t>
      </w:r>
      <w:r>
        <w:rPr>
          <w:rFonts w:ascii="ＭＳ 明朝" w:hAnsi="ＭＳ 明朝" w:hint="eastAsia"/>
          <w:sz w:val="22"/>
          <w:szCs w:val="22"/>
          <w:lang w:eastAsia="zh-TW"/>
        </w:rPr>
        <w:t xml:space="preserve">　</w:t>
      </w:r>
      <w:r w:rsidR="004B1E7F">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3638FF68"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4B1E7F">
        <w:rPr>
          <w:rFonts w:ascii="ＭＳ 明朝" w:hAnsi="ＭＳ 明朝" w:hint="eastAsia"/>
          <w:sz w:val="22"/>
          <w:szCs w:val="22"/>
          <w:u w:val="single"/>
        </w:rPr>
        <w:t>令和８年度　上水道事業　市道長貞１号線ほか老朽配水管布設替工事（１工区）</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AD21156" w14:textId="77777777" w:rsidR="004B1E7F" w:rsidRDefault="004B1E7F"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建設業法（昭和24年法律第100号）に規定する水道施設工事業の建設業許可が確認できるもの</w:t>
      </w:r>
    </w:p>
    <w:p w14:paraId="73AB12E7" w14:textId="77777777" w:rsidR="004B1E7F" w:rsidRDefault="004B1E7F"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経営規模等評価結果通知書の写し（最新のものかつ水道施設工事の完成工事高を有するもの）</w:t>
      </w:r>
    </w:p>
    <w:p w14:paraId="23479853" w14:textId="77777777" w:rsidR="004B1E7F" w:rsidRDefault="004B1E7F"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700A2CD3" w:rsidR="00F859D9" w:rsidRPr="0029546A" w:rsidRDefault="004B1E7F"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38499388">
    <w:abstractNumId w:val="3"/>
  </w:num>
  <w:num w:numId="2" w16cid:durableId="599218045">
    <w:abstractNumId w:val="0"/>
  </w:num>
  <w:num w:numId="3" w16cid:durableId="14816905">
    <w:abstractNumId w:val="1"/>
  </w:num>
  <w:num w:numId="4" w16cid:durableId="1087576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1E7F"/>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37</cp:revision>
  <cp:lastPrinted>2015-04-14T00:51:00Z</cp:lastPrinted>
  <dcterms:created xsi:type="dcterms:W3CDTF">2017-08-08T02:18:00Z</dcterms:created>
  <dcterms:modified xsi:type="dcterms:W3CDTF">2026-07-15T00:00:00Z</dcterms:modified>
</cp:coreProperties>
</file>