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4B4CBA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EC0BF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EC0BF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85FBA8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EC0BF1">
        <w:rPr>
          <w:rFonts w:ascii="ＭＳ 明朝" w:hAnsi="ＭＳ 明朝" w:hint="eastAsia"/>
          <w:sz w:val="22"/>
          <w:szCs w:val="22"/>
        </w:rPr>
        <w:t>令和 8年 7月15日</w:t>
      </w:r>
      <w:r>
        <w:rPr>
          <w:rFonts w:ascii="ＭＳ 明朝" w:hAnsi="ＭＳ 明朝" w:hint="eastAsia"/>
          <w:sz w:val="22"/>
          <w:szCs w:val="22"/>
        </w:rPr>
        <w:t>付けで公告のありました</w:t>
      </w:r>
      <w:r w:rsidR="00EC0BF1">
        <w:rPr>
          <w:rFonts w:ascii="ＭＳ 明朝" w:hAnsi="ＭＳ 明朝" w:hint="eastAsia"/>
          <w:sz w:val="22"/>
          <w:szCs w:val="22"/>
          <w:u w:val="single"/>
        </w:rPr>
        <w:t>令和８年度　加東市立学校高速プリンター賃貸借（長期継続契約）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0BF1"/>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2026-07-14T23:54:00Z</dcterms:modified>
</cp:coreProperties>
</file>