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1AE955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225D45">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225D45">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4CF275D"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225D45">
        <w:rPr>
          <w:rFonts w:ascii="ＭＳ 明朝" w:hAnsi="ＭＳ 明朝" w:hint="eastAsia"/>
          <w:sz w:val="22"/>
          <w:szCs w:val="22"/>
          <w:u w:val="single"/>
        </w:rPr>
        <w:t>令和８年度　加東市民病院警備業務委託（長期継続契約）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7F3831D6" w:rsidR="00F859D9" w:rsidRPr="0029546A" w:rsidRDefault="00225D45"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警備業法（昭和47年法律第117号）に基づく警備業の認定を受けていることが確認できる標識の写し</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1960178">
    <w:abstractNumId w:val="3"/>
  </w:num>
  <w:num w:numId="2" w16cid:durableId="1342663818">
    <w:abstractNumId w:val="0"/>
  </w:num>
  <w:num w:numId="3" w16cid:durableId="1729524648">
    <w:abstractNumId w:val="1"/>
  </w:num>
  <w:num w:numId="4" w16cid:durableId="113340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25D45"/>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2026-07-15T00:01:00Z</dcterms:modified>
</cp:coreProperties>
</file>