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72582859"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660440">
        <w:rPr>
          <w:rFonts w:ascii="ＭＳ 明朝" w:hAnsi="ＭＳ 明朝" w:hint="eastAsia"/>
          <w:sz w:val="22"/>
          <w:szCs w:val="22"/>
        </w:rPr>
        <w:t>加東市長</w:t>
      </w:r>
      <w:r>
        <w:rPr>
          <w:rFonts w:ascii="ＭＳ 明朝" w:hAnsi="ＭＳ 明朝" w:hint="eastAsia"/>
          <w:sz w:val="22"/>
          <w:szCs w:val="22"/>
          <w:lang w:eastAsia="zh-TW"/>
        </w:rPr>
        <w:t xml:space="preserve">　</w:t>
      </w:r>
      <w:r w:rsidR="00660440">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6328513C"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660440">
        <w:rPr>
          <w:rFonts w:ascii="ＭＳ 明朝" w:hAnsi="ＭＳ 明朝" w:hint="eastAsia"/>
          <w:sz w:val="22"/>
          <w:szCs w:val="22"/>
          <w:u w:val="single"/>
        </w:rPr>
        <w:t>令和８年度　下水道事業　処理場放流水水質検査業務委託（長期継続契約）</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A6383D1" w14:textId="7AB71FAA" w:rsidR="00F859D9" w:rsidRPr="0029546A" w:rsidRDefault="00660440"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計量法(平成4年法律第51号）に基づく濃度に係る計量証明事業の登録を受けていることが確認できる登録証明書等の写し</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01809677">
    <w:abstractNumId w:val="3"/>
  </w:num>
  <w:num w:numId="2" w16cid:durableId="898787057">
    <w:abstractNumId w:val="0"/>
  </w:num>
  <w:num w:numId="3" w16cid:durableId="612517237">
    <w:abstractNumId w:val="1"/>
  </w:num>
  <w:num w:numId="4" w16cid:durableId="936250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0440"/>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53</Words>
  <Characters>304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2026-09-29T09:30:00Z</dcterms:modified>
</cp:coreProperties>
</file>